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Style w:val="Heading1"/>
        <w:spacing w:after="240" w:line="320" w:lineRule="auto"/>
        <w:jc w:val="center"/>
        <w:rPr>
          <w:b w:val="1"/>
          <w:sz w:val="22"/>
          <w:szCs w:val="22"/>
        </w:rPr>
      </w:pPr>
      <w:bookmarkStart w:colFirst="0" w:colLast="0" w:name="_heading=h.gjdgxs" w:id="0"/>
      <w:bookmarkEnd w:id="0"/>
      <w:r w:rsidDel="00000000" w:rsidR="00000000" w:rsidRPr="00000000">
        <w:rPr>
          <w:b w:val="1"/>
          <w:sz w:val="22"/>
          <w:szCs w:val="22"/>
          <w:rtl w:val="0"/>
        </w:rPr>
        <w:t xml:space="preserve">EMPLOYEE DATA PRIVACY POLICY</w:t>
      </w:r>
    </w:p>
    <w:p w:rsidR="00000000" w:rsidDel="00000000" w:rsidP="00000000" w:rsidRDefault="00000000" w:rsidRPr="00000000" w14:paraId="00000003">
      <w:pPr>
        <w:spacing w:after="120" w:before="120" w:line="320" w:lineRule="auto"/>
        <w:rPr>
          <w:b w:val="1"/>
          <w:sz w:val="22"/>
          <w:szCs w:val="22"/>
        </w:rPr>
      </w:pPr>
      <w:bookmarkStart w:colFirst="0" w:colLast="0" w:name="_heading=h.30j0zll" w:id="1"/>
      <w:bookmarkEnd w:id="1"/>
      <w:r w:rsidDel="00000000" w:rsidR="00000000" w:rsidRPr="00000000">
        <w:rPr>
          <w:b w:val="1"/>
          <w:sz w:val="22"/>
          <w:szCs w:val="22"/>
          <w:rtl w:val="0"/>
        </w:rPr>
        <w:t xml:space="preserve">Scope and Application</w:t>
      </w:r>
    </w:p>
    <w:p w:rsidR="00000000" w:rsidDel="00000000" w:rsidP="00000000" w:rsidRDefault="00000000" w:rsidRPr="00000000" w14:paraId="00000004">
      <w:pPr>
        <w:spacing w:after="120" w:before="120" w:line="320" w:lineRule="auto"/>
        <w:rPr>
          <w:sz w:val="22"/>
          <w:szCs w:val="22"/>
        </w:rPr>
      </w:pPr>
      <w:bookmarkStart w:colFirst="0" w:colLast="0" w:name="_heading=h.1fob9te" w:id="2"/>
      <w:bookmarkEnd w:id="2"/>
      <w:r w:rsidDel="00000000" w:rsidR="00000000" w:rsidRPr="00000000">
        <w:rPr>
          <w:sz w:val="22"/>
          <w:szCs w:val="22"/>
          <w:rtl w:val="0"/>
        </w:rPr>
        <w:t xml:space="preserve">This Employee Data Privacy Policy outlines the principles </w:t>
      </w:r>
      <w:r w:rsidDel="00000000" w:rsidR="00000000" w:rsidRPr="00000000">
        <w:rPr>
          <w:b w:val="1"/>
          <w:color w:val="4f81bd"/>
          <w:sz w:val="22"/>
          <w:szCs w:val="22"/>
          <w:rtl w:val="0"/>
        </w:rPr>
        <w:t xml:space="preserve">Sample Land Trust</w:t>
      </w:r>
      <w:r w:rsidDel="00000000" w:rsidR="00000000" w:rsidRPr="00000000">
        <w:rPr>
          <w:sz w:val="22"/>
          <w:szCs w:val="22"/>
          <w:rtl w:val="0"/>
        </w:rPr>
        <w:t xml:space="preserve"> (“</w:t>
      </w:r>
      <w:r w:rsidDel="00000000" w:rsidR="00000000" w:rsidRPr="00000000">
        <w:rPr>
          <w:b w:val="1"/>
          <w:color w:val="4f81bd"/>
          <w:sz w:val="22"/>
          <w:szCs w:val="22"/>
          <w:rtl w:val="0"/>
        </w:rPr>
        <w:t xml:space="preserve">SLT</w:t>
      </w:r>
      <w:r w:rsidDel="00000000" w:rsidR="00000000" w:rsidRPr="00000000">
        <w:rPr>
          <w:sz w:val="22"/>
          <w:szCs w:val="22"/>
          <w:rtl w:val="0"/>
        </w:rPr>
        <w:t xml:space="preserve">”) seeks to observe regarding the collection, use, disclosure, security, and disposal of personal information for its current and former employees and applicants.   </w:t>
      </w:r>
    </w:p>
    <w:p w:rsidR="00000000" w:rsidDel="00000000" w:rsidP="00000000" w:rsidRDefault="00000000" w:rsidRPr="00000000" w14:paraId="00000005">
      <w:pPr>
        <w:spacing w:after="120" w:before="120" w:line="320" w:lineRule="auto"/>
        <w:rPr>
          <w:sz w:val="22"/>
          <w:szCs w:val="22"/>
        </w:rPr>
      </w:pPr>
      <w:bookmarkStart w:colFirst="0" w:colLast="0" w:name="_heading=h.8y4tjbljt1ju" w:id="3"/>
      <w:bookmarkEnd w:id="3"/>
      <w:r w:rsidDel="00000000" w:rsidR="00000000" w:rsidRPr="00000000">
        <w:rPr>
          <w:rtl w:val="0"/>
        </w:rPr>
      </w:r>
    </w:p>
    <w:p w:rsidR="00000000" w:rsidDel="00000000" w:rsidP="00000000" w:rsidRDefault="00000000" w:rsidRPr="00000000" w14:paraId="00000006">
      <w:pPr>
        <w:spacing w:after="120" w:before="120" w:line="320" w:lineRule="auto"/>
        <w:rPr>
          <w:b w:val="1"/>
          <w:sz w:val="22"/>
          <w:szCs w:val="22"/>
        </w:rPr>
      </w:pPr>
      <w:bookmarkStart w:colFirst="0" w:colLast="0" w:name="_heading=h.3znysh7" w:id="4"/>
      <w:bookmarkEnd w:id="4"/>
      <w:r w:rsidDel="00000000" w:rsidR="00000000" w:rsidRPr="00000000">
        <w:rPr>
          <w:b w:val="1"/>
          <w:sz w:val="22"/>
          <w:szCs w:val="22"/>
          <w:rtl w:val="0"/>
        </w:rPr>
        <w:t xml:space="preserve">Employee Personally Identifiable Information</w:t>
      </w:r>
    </w:p>
    <w:p w:rsidR="00000000" w:rsidDel="00000000" w:rsidP="00000000" w:rsidRDefault="00000000" w:rsidRPr="00000000" w14:paraId="00000007">
      <w:pPr>
        <w:spacing w:after="120" w:before="120" w:line="320" w:lineRule="auto"/>
        <w:rPr>
          <w:sz w:val="22"/>
          <w:szCs w:val="22"/>
        </w:rPr>
      </w:pPr>
      <w:r w:rsidDel="00000000" w:rsidR="00000000" w:rsidRPr="00000000">
        <w:rPr>
          <w:b w:val="1"/>
          <w:color w:val="4f81bd"/>
          <w:sz w:val="22"/>
          <w:szCs w:val="22"/>
          <w:rtl w:val="0"/>
        </w:rPr>
        <w:t xml:space="preserve">SLT</w:t>
      </w:r>
      <w:r w:rsidDel="00000000" w:rsidR="00000000" w:rsidRPr="00000000">
        <w:rPr>
          <w:sz w:val="22"/>
          <w:szCs w:val="22"/>
          <w:rtl w:val="0"/>
        </w:rPr>
        <w:t xml:space="preserve"> generally will collect personally identifiable information (“PII”) from employees, and create and maintain records about employees that contain employee PII, only for legitimate company purposes and only to the extent necessary to achieve those purposes.  PII includes first name or initial and last name in combination with any of the following categories of information:  Social Security Number, passport numbers, state identification cards, alien registration numbers, employee identification number, driver’s license number, date of birth, maiden name, mother’s maiden name, credit card, debit card or financial account information, health insurance identification number, military identification, results of background checks, payroll and salary information, medical information, accommodation requests and related information, and/or digital or other electronic signature files.</w:t>
      </w:r>
    </w:p>
    <w:p w:rsidR="00000000" w:rsidDel="00000000" w:rsidP="00000000" w:rsidRDefault="00000000" w:rsidRPr="00000000" w14:paraId="00000008">
      <w:pPr>
        <w:spacing w:after="120" w:before="120" w:line="320" w:lineRule="auto"/>
        <w:rPr>
          <w:b w:val="1"/>
          <w:sz w:val="22"/>
          <w:szCs w:val="22"/>
        </w:rPr>
      </w:pPr>
      <w:bookmarkStart w:colFirst="0" w:colLast="0" w:name="_heading=h.2et92p0" w:id="5"/>
      <w:bookmarkEnd w:id="5"/>
      <w:r w:rsidDel="00000000" w:rsidR="00000000" w:rsidRPr="00000000">
        <w:rPr>
          <w:rtl w:val="0"/>
        </w:rPr>
      </w:r>
    </w:p>
    <w:p w:rsidR="00000000" w:rsidDel="00000000" w:rsidP="00000000" w:rsidRDefault="00000000" w:rsidRPr="00000000" w14:paraId="00000009">
      <w:pPr>
        <w:spacing w:after="120" w:before="120" w:line="320" w:lineRule="auto"/>
        <w:rPr>
          <w:b w:val="1"/>
          <w:sz w:val="22"/>
          <w:szCs w:val="22"/>
        </w:rPr>
      </w:pPr>
      <w:bookmarkStart w:colFirst="0" w:colLast="0" w:name="_heading=h.gy4sa1z8qyq2" w:id="6"/>
      <w:bookmarkEnd w:id="6"/>
      <w:r w:rsidDel="00000000" w:rsidR="00000000" w:rsidRPr="00000000">
        <w:rPr>
          <w:b w:val="1"/>
          <w:sz w:val="22"/>
          <w:szCs w:val="22"/>
          <w:rtl w:val="0"/>
        </w:rPr>
        <w:t xml:space="preserve">Collection and Use of Employee PII</w:t>
      </w:r>
    </w:p>
    <w:p w:rsidR="00000000" w:rsidDel="00000000" w:rsidP="00000000" w:rsidRDefault="00000000" w:rsidRPr="00000000" w14:paraId="0000000A">
      <w:pPr>
        <w:spacing w:after="120" w:before="120" w:line="320" w:lineRule="auto"/>
        <w:rPr>
          <w:sz w:val="22"/>
          <w:szCs w:val="22"/>
        </w:rPr>
      </w:pPr>
      <w:r w:rsidDel="00000000" w:rsidR="00000000" w:rsidRPr="00000000">
        <w:rPr>
          <w:b w:val="1"/>
          <w:color w:val="4f81bd"/>
          <w:sz w:val="22"/>
          <w:szCs w:val="22"/>
          <w:rtl w:val="0"/>
        </w:rPr>
        <w:t xml:space="preserve">SLT</w:t>
      </w:r>
      <w:r w:rsidDel="00000000" w:rsidR="00000000" w:rsidRPr="00000000">
        <w:rPr>
          <w:sz w:val="22"/>
          <w:szCs w:val="22"/>
          <w:rtl w:val="0"/>
        </w:rPr>
        <w:t xml:space="preserve"> typically will collect, create, and maintain employee PII only in connection with the employment relationship. </w:t>
      </w:r>
      <w:r w:rsidDel="00000000" w:rsidR="00000000" w:rsidRPr="00000000">
        <w:rPr>
          <w:b w:val="1"/>
          <w:color w:val="4f81bd"/>
          <w:sz w:val="22"/>
          <w:szCs w:val="22"/>
          <w:rtl w:val="0"/>
        </w:rPr>
        <w:t xml:space="preserve">SLT</w:t>
      </w:r>
      <w:r w:rsidDel="00000000" w:rsidR="00000000" w:rsidRPr="00000000">
        <w:rPr>
          <w:sz w:val="22"/>
          <w:szCs w:val="22"/>
          <w:rtl w:val="0"/>
        </w:rPr>
        <w:t xml:space="preserve"> may collect, create, use, or maintain employee PII needed for payroll administration, to provide health insurance and other benefits, to evaluate leave requests made by employees, to determine fitness for duty, as part of the reasonable accommodation process, during an investigation of misconduct related to work, or for various other purposes.</w:t>
      </w:r>
    </w:p>
    <w:p w:rsidR="00000000" w:rsidDel="00000000" w:rsidP="00000000" w:rsidRDefault="00000000" w:rsidRPr="00000000" w14:paraId="0000000B">
      <w:pPr>
        <w:spacing w:after="120" w:before="120" w:line="320" w:lineRule="auto"/>
        <w:rPr>
          <w:sz w:val="22"/>
          <w:szCs w:val="22"/>
        </w:rPr>
      </w:pPr>
      <w:r w:rsidDel="00000000" w:rsidR="00000000" w:rsidRPr="00000000">
        <w:rPr>
          <w:sz w:val="22"/>
          <w:szCs w:val="22"/>
          <w:rtl w:val="0"/>
        </w:rPr>
        <w:t xml:space="preserve">The records and databases that contain employee PII are the property of </w:t>
      </w:r>
      <w:r w:rsidDel="00000000" w:rsidR="00000000" w:rsidRPr="00000000">
        <w:rPr>
          <w:b w:val="1"/>
          <w:color w:val="4f81bd"/>
          <w:sz w:val="22"/>
          <w:szCs w:val="22"/>
          <w:rtl w:val="0"/>
        </w:rPr>
        <w:t xml:space="preserve">SLT</w:t>
      </w:r>
      <w:r w:rsidDel="00000000" w:rsidR="00000000" w:rsidRPr="00000000">
        <w:rPr>
          <w:sz w:val="22"/>
          <w:szCs w:val="22"/>
          <w:rtl w:val="0"/>
        </w:rPr>
        <w:t xml:space="preserve">, and access to the information they contain is restricted. </w:t>
      </w:r>
      <w:r w:rsidDel="00000000" w:rsidR="00000000" w:rsidRPr="00000000">
        <w:rPr>
          <w:b w:val="1"/>
          <w:color w:val="4f81bd"/>
          <w:sz w:val="22"/>
          <w:szCs w:val="22"/>
          <w:rtl w:val="0"/>
        </w:rPr>
        <w:t xml:space="preserve">SLT</w:t>
      </w:r>
      <w:r w:rsidDel="00000000" w:rsidR="00000000" w:rsidRPr="00000000">
        <w:rPr>
          <w:sz w:val="22"/>
          <w:szCs w:val="22"/>
          <w:rtl w:val="0"/>
        </w:rPr>
        <w:t xml:space="preserve"> employees may not access, use, or disclose employee PII unless authorized to do so and then only for legitimate business purposes. The executive director, or their delegate, is responsible for establishing appropriate authorization.  Employees with authorized access are required to limit their use and disclosure of employee PII to those legitimate purposes for which access was granted.</w:t>
      </w:r>
    </w:p>
    <w:p w:rsidR="00000000" w:rsidDel="00000000" w:rsidP="00000000" w:rsidRDefault="00000000" w:rsidRPr="00000000" w14:paraId="0000000C">
      <w:pPr>
        <w:spacing w:after="120" w:before="120" w:line="320" w:lineRule="auto"/>
        <w:rPr>
          <w:i w:val="1"/>
          <w:sz w:val="22"/>
          <w:szCs w:val="22"/>
        </w:rPr>
      </w:pPr>
      <w:bookmarkStart w:colFirst="0" w:colLast="0" w:name="_heading=h.tyjcwt" w:id="7"/>
      <w:bookmarkEnd w:id="7"/>
      <w:r w:rsidDel="00000000" w:rsidR="00000000" w:rsidRPr="00000000">
        <w:rPr>
          <w:rtl w:val="0"/>
        </w:rPr>
      </w:r>
    </w:p>
    <w:p w:rsidR="00000000" w:rsidDel="00000000" w:rsidP="00000000" w:rsidRDefault="00000000" w:rsidRPr="00000000" w14:paraId="0000000D">
      <w:pPr>
        <w:spacing w:after="120" w:before="120" w:line="320" w:lineRule="auto"/>
        <w:rPr>
          <w:b w:val="1"/>
          <w:sz w:val="22"/>
          <w:szCs w:val="22"/>
        </w:rPr>
      </w:pPr>
      <w:r w:rsidDel="00000000" w:rsidR="00000000" w:rsidRPr="00000000">
        <w:rPr>
          <w:b w:val="1"/>
          <w:sz w:val="22"/>
          <w:szCs w:val="22"/>
          <w:rtl w:val="0"/>
        </w:rPr>
        <w:t xml:space="preserve">Safeguarding Employee PII</w:t>
      </w:r>
    </w:p>
    <w:p w:rsidR="00000000" w:rsidDel="00000000" w:rsidP="00000000" w:rsidRDefault="00000000" w:rsidRPr="00000000" w14:paraId="0000000E">
      <w:pPr>
        <w:spacing w:after="120" w:before="120" w:line="320" w:lineRule="auto"/>
        <w:rPr>
          <w:sz w:val="22"/>
          <w:szCs w:val="22"/>
        </w:rPr>
      </w:pPr>
      <w:r w:rsidDel="00000000" w:rsidR="00000000" w:rsidRPr="00000000">
        <w:rPr>
          <w:b w:val="1"/>
          <w:color w:val="4f81bd"/>
          <w:sz w:val="22"/>
          <w:szCs w:val="22"/>
          <w:rtl w:val="0"/>
        </w:rPr>
        <w:t xml:space="preserve">SLT</w:t>
      </w:r>
      <w:r w:rsidDel="00000000" w:rsidR="00000000" w:rsidRPr="00000000">
        <w:rPr>
          <w:sz w:val="22"/>
          <w:szCs w:val="22"/>
          <w:rtl w:val="0"/>
        </w:rPr>
        <w:t xml:space="preserve"> is committed to safeguarding the confidentiality, integrity, and availability of employee PII through the use of reasonable and appropriate physical, administrative, and technical safeguards.  Employees authorized to access employee PII should consider the following guidelines when handling employee PII:</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320" w:lineRule="auto"/>
        <w:ind w:left="144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Employees authorized to access employee PII should not leave documents, including electronic documents, containing employee PII unattended unless secured in a restricted area or locked in a file cabinet, desk drawer, or office. Electronic documents should be saved and closed in a manner consistent with this policy.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0" w:lineRule="auto"/>
        <w:ind w:left="144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Documents containing employee PII generally should not be transmitted over the Internet unless encrypted.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0" w:lineRule="auto"/>
        <w:ind w:left="144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Envelopes containing employee PII, whether sent by company mail or other means, should be sealed.</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20" w:lineRule="auto"/>
        <w:ind w:left="1440" w:right="0" w:hanging="360"/>
        <w:jc w:val="left"/>
        <w:rPr>
          <w:rFonts w:ascii="Novel Sans Pro" w:cs="Novel Sans Pro" w:eastAsia="Novel Sans Pro" w:hAnsi="Novel Sans Pro"/>
          <w:b w:val="0"/>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Employee PII should be removed from the electronic resources of employees who leave </w:t>
      </w:r>
      <w:r w:rsidDel="00000000" w:rsidR="00000000" w:rsidRPr="00000000">
        <w:rPr>
          <w:b w:val="1"/>
          <w:i w:val="0"/>
          <w:smallCaps w:val="0"/>
          <w:strike w:val="0"/>
          <w:color w:val="4f81bd"/>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 before those resources are re-issued to another employee unless the successor employee has the same authority to access employee PII.</w:t>
      </w:r>
    </w:p>
    <w:p w:rsidR="00000000" w:rsidDel="00000000" w:rsidP="00000000" w:rsidRDefault="00000000" w:rsidRPr="00000000" w14:paraId="00000013">
      <w:pPr>
        <w:spacing w:after="120" w:before="120" w:line="320" w:lineRule="auto"/>
        <w:rPr>
          <w:b w:val="1"/>
          <w:sz w:val="22"/>
          <w:szCs w:val="22"/>
        </w:rPr>
      </w:pPr>
      <w:bookmarkStart w:colFirst="0" w:colLast="0" w:name="_heading=h.3dy6vkm" w:id="8"/>
      <w:bookmarkEnd w:id="8"/>
      <w:r w:rsidDel="00000000" w:rsidR="00000000" w:rsidRPr="00000000">
        <w:rPr>
          <w:rtl w:val="0"/>
        </w:rPr>
      </w:r>
    </w:p>
    <w:p w:rsidR="00000000" w:rsidDel="00000000" w:rsidP="00000000" w:rsidRDefault="00000000" w:rsidRPr="00000000" w14:paraId="00000014">
      <w:pPr>
        <w:spacing w:after="120" w:before="120" w:line="320" w:lineRule="auto"/>
        <w:rPr>
          <w:b w:val="1"/>
          <w:sz w:val="22"/>
          <w:szCs w:val="22"/>
        </w:rPr>
      </w:pPr>
      <w:bookmarkStart w:colFirst="0" w:colLast="0" w:name="_heading=h.rnvfqpy5imeh" w:id="9"/>
      <w:bookmarkEnd w:id="9"/>
      <w:r w:rsidDel="00000000" w:rsidR="00000000" w:rsidRPr="00000000">
        <w:rPr>
          <w:b w:val="1"/>
          <w:sz w:val="22"/>
          <w:szCs w:val="22"/>
          <w:rtl w:val="0"/>
        </w:rPr>
        <w:t xml:space="preserve">Additional Safeguards For Social Security Numbers</w:t>
      </w:r>
    </w:p>
    <w:p w:rsidR="00000000" w:rsidDel="00000000" w:rsidP="00000000" w:rsidRDefault="00000000" w:rsidRPr="00000000" w14:paraId="00000015">
      <w:pPr>
        <w:spacing w:after="120" w:before="120" w:line="320" w:lineRule="auto"/>
        <w:rPr>
          <w:sz w:val="22"/>
          <w:szCs w:val="22"/>
        </w:rPr>
      </w:pPr>
      <w:r w:rsidDel="00000000" w:rsidR="00000000" w:rsidRPr="00000000">
        <w:rPr>
          <w:sz w:val="22"/>
          <w:szCs w:val="22"/>
          <w:rtl w:val="0"/>
        </w:rPr>
        <w:t xml:space="preserve">Employee Social Security Numbers (“SSNs”) and documents containing Employee SSNs should receive the following additional protections: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320" w:lineRule="auto"/>
        <w:ind w:left="144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SSNs generally should not be printed on paper documents that are mailed unless the document, by law, is required to include an SSN (such as a W-2 Form) or in certain other limited circumstances;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20" w:lineRule="auto"/>
        <w:ind w:left="1440" w:right="0" w:hanging="360"/>
        <w:jc w:val="left"/>
        <w:rPr>
          <w:rFonts w:ascii="Times New Roman" w:cs="Times New Roman" w:eastAsia="Times New Roman" w:hAnsi="Times New Roman"/>
          <w:i w:val="0"/>
          <w:smallCaps w:val="0"/>
          <w:strike w:val="0"/>
          <w:color w:val="000000"/>
          <w:sz w:val="22"/>
          <w:szCs w:val="22"/>
          <w:shd w:fill="auto" w:val="clear"/>
          <w:vertAlign w:val="baseline"/>
        </w:rPr>
      </w:pPr>
      <w:bookmarkStart w:colFirst="0" w:colLast="0" w:name="_heading=h.1t3h5sf" w:id="10"/>
      <w:bookmarkEnd w:id="10"/>
      <w:r w:rsidDel="00000000" w:rsidR="00000000" w:rsidRPr="00000000">
        <w:rPr>
          <w:i w:val="0"/>
          <w:smallCaps w:val="0"/>
          <w:strike w:val="0"/>
          <w:color w:val="000000"/>
          <w:sz w:val="22"/>
          <w:szCs w:val="22"/>
          <w:u w:val="none"/>
          <w:shd w:fill="auto" w:val="clear"/>
          <w:vertAlign w:val="baseline"/>
          <w:rtl w:val="0"/>
        </w:rPr>
        <w:t xml:space="preserve">SSNs should not be transmitted over the internet unless encrypted.</w:t>
      </w:r>
    </w:p>
    <w:p w:rsidR="00000000" w:rsidDel="00000000" w:rsidP="00000000" w:rsidRDefault="00000000" w:rsidRPr="00000000" w14:paraId="00000018">
      <w:pPr>
        <w:spacing w:after="120" w:before="120" w:line="320" w:lineRule="auto"/>
        <w:rPr>
          <w:b w:val="1"/>
          <w:sz w:val="22"/>
          <w:szCs w:val="22"/>
        </w:rPr>
      </w:pPr>
      <w:r w:rsidDel="00000000" w:rsidR="00000000" w:rsidRPr="00000000">
        <w:rPr>
          <w:rtl w:val="0"/>
        </w:rPr>
      </w:r>
    </w:p>
    <w:p w:rsidR="00000000" w:rsidDel="00000000" w:rsidP="00000000" w:rsidRDefault="00000000" w:rsidRPr="00000000" w14:paraId="00000019">
      <w:pPr>
        <w:spacing w:after="120" w:before="120" w:line="320" w:lineRule="auto"/>
        <w:rPr>
          <w:b w:val="1"/>
          <w:sz w:val="22"/>
          <w:szCs w:val="22"/>
        </w:rPr>
      </w:pPr>
      <w:r w:rsidDel="00000000" w:rsidR="00000000" w:rsidRPr="00000000">
        <w:rPr>
          <w:b w:val="1"/>
          <w:sz w:val="22"/>
          <w:szCs w:val="22"/>
          <w:rtl w:val="0"/>
        </w:rPr>
        <w:t xml:space="preserve">Disposal of Employee PII</w:t>
      </w:r>
    </w:p>
    <w:p w:rsidR="00000000" w:rsidDel="00000000" w:rsidP="00000000" w:rsidRDefault="00000000" w:rsidRPr="00000000" w14:paraId="0000001A">
      <w:pPr>
        <w:spacing w:after="120" w:before="120" w:line="320" w:lineRule="auto"/>
        <w:rPr>
          <w:sz w:val="22"/>
          <w:szCs w:val="22"/>
        </w:rPr>
      </w:pPr>
      <w:r w:rsidDel="00000000" w:rsidR="00000000" w:rsidRPr="00000000">
        <w:rPr>
          <w:sz w:val="22"/>
          <w:szCs w:val="22"/>
          <w:rtl w:val="0"/>
        </w:rPr>
        <w:t xml:space="preserve">Disposal of documents containing employee PII should be accomplished in a manner intended to prevent unauthorized access to such employee PII.  For example, paper documents containing employee PII should be shredded.  Employee PII stored on electronic media should be subject to processes, before disposal or reassignment, that render the employee PII irretrievable. </w:t>
      </w:r>
    </w:p>
    <w:p w:rsidR="00000000" w:rsidDel="00000000" w:rsidP="00000000" w:rsidRDefault="00000000" w:rsidRPr="00000000" w14:paraId="0000001B">
      <w:pPr>
        <w:spacing w:after="120" w:before="120" w:line="320" w:lineRule="auto"/>
        <w:rPr>
          <w:b w:val="1"/>
          <w:sz w:val="22"/>
          <w:szCs w:val="22"/>
        </w:rPr>
      </w:pPr>
      <w:bookmarkStart w:colFirst="0" w:colLast="0" w:name="_heading=h.4d34og8" w:id="11"/>
      <w:bookmarkEnd w:id="11"/>
      <w:r w:rsidDel="00000000" w:rsidR="00000000" w:rsidRPr="00000000">
        <w:rPr>
          <w:rtl w:val="0"/>
        </w:rPr>
      </w:r>
    </w:p>
    <w:p w:rsidR="00000000" w:rsidDel="00000000" w:rsidP="00000000" w:rsidRDefault="00000000" w:rsidRPr="00000000" w14:paraId="0000001C">
      <w:pPr>
        <w:spacing w:after="120" w:before="120" w:line="320" w:lineRule="auto"/>
        <w:rPr>
          <w:b w:val="1"/>
          <w:sz w:val="22"/>
          <w:szCs w:val="22"/>
        </w:rPr>
      </w:pPr>
      <w:bookmarkStart w:colFirst="0" w:colLast="0" w:name="_heading=h.x2byinbincg3" w:id="12"/>
      <w:bookmarkEnd w:id="12"/>
      <w:r w:rsidDel="00000000" w:rsidR="00000000" w:rsidRPr="00000000">
        <w:rPr>
          <w:b w:val="1"/>
          <w:sz w:val="22"/>
          <w:szCs w:val="22"/>
          <w:rtl w:val="0"/>
        </w:rPr>
        <w:t xml:space="preserve">Disclosure and Use of Employee PII by Third Parties</w:t>
      </w:r>
    </w:p>
    <w:p w:rsidR="00000000" w:rsidDel="00000000" w:rsidP="00000000" w:rsidRDefault="00000000" w:rsidRPr="00000000" w14:paraId="0000001D">
      <w:pPr>
        <w:spacing w:after="120" w:before="120" w:line="320" w:lineRule="auto"/>
        <w:rPr>
          <w:sz w:val="22"/>
          <w:szCs w:val="22"/>
        </w:rPr>
      </w:pPr>
      <w:r w:rsidDel="00000000" w:rsidR="00000000" w:rsidRPr="00000000">
        <w:rPr>
          <w:b w:val="1"/>
          <w:color w:val="4f81bd"/>
          <w:sz w:val="22"/>
          <w:szCs w:val="22"/>
          <w:rtl w:val="0"/>
        </w:rPr>
        <w:t xml:space="preserve">SLT</w:t>
      </w:r>
      <w:r w:rsidDel="00000000" w:rsidR="00000000" w:rsidRPr="00000000">
        <w:rPr>
          <w:sz w:val="22"/>
          <w:szCs w:val="22"/>
          <w:rtl w:val="0"/>
        </w:rPr>
        <w:t xml:space="preserve"> generally will disclose an employee’s PII to third parties who are not acting as service providers for </w:t>
      </w:r>
      <w:r w:rsidDel="00000000" w:rsidR="00000000" w:rsidRPr="00000000">
        <w:rPr>
          <w:b w:val="1"/>
          <w:color w:val="4f81bd"/>
          <w:sz w:val="22"/>
          <w:szCs w:val="22"/>
          <w:rtl w:val="0"/>
        </w:rPr>
        <w:t xml:space="preserve">SLT</w:t>
      </w:r>
      <w:r w:rsidDel="00000000" w:rsidR="00000000" w:rsidRPr="00000000">
        <w:rPr>
          <w:sz w:val="22"/>
          <w:szCs w:val="22"/>
          <w:rtl w:val="0"/>
        </w:rPr>
        <w:t xml:space="preserve"> only with an employee’s consent, when required by law or in connection with a legal or regulatory proceeding or process, or when disclosure is otherwise necessary or advisable.  </w:t>
      </w:r>
      <w:r w:rsidDel="00000000" w:rsidR="00000000" w:rsidRPr="00000000">
        <w:rPr>
          <w:b w:val="1"/>
          <w:color w:val="4f81bd"/>
          <w:sz w:val="22"/>
          <w:szCs w:val="22"/>
          <w:rtl w:val="0"/>
        </w:rPr>
        <w:t xml:space="preserve">SLT</w:t>
      </w:r>
      <w:r w:rsidDel="00000000" w:rsidR="00000000" w:rsidRPr="00000000">
        <w:rPr>
          <w:sz w:val="22"/>
          <w:szCs w:val="22"/>
          <w:rtl w:val="0"/>
        </w:rPr>
        <w:t xml:space="preserve"> may disclose employee PII to its third-party service providers, including but not limited to benefit, payroll and workers’ compensation administrators. </w:t>
      </w:r>
    </w:p>
    <w:p w:rsidR="00000000" w:rsidDel="00000000" w:rsidP="00000000" w:rsidRDefault="00000000" w:rsidRPr="00000000" w14:paraId="0000001E">
      <w:pPr>
        <w:spacing w:after="120" w:before="120" w:line="320" w:lineRule="auto"/>
        <w:rPr>
          <w:b w:val="1"/>
          <w:sz w:val="22"/>
          <w:szCs w:val="22"/>
        </w:rPr>
      </w:pPr>
      <w:bookmarkStart w:colFirst="0" w:colLast="0" w:name="_heading=h.2s8eyo1" w:id="13"/>
      <w:bookmarkEnd w:id="13"/>
      <w:r w:rsidDel="00000000" w:rsidR="00000000" w:rsidRPr="00000000">
        <w:rPr>
          <w:rtl w:val="0"/>
        </w:rPr>
      </w:r>
    </w:p>
    <w:p w:rsidR="00000000" w:rsidDel="00000000" w:rsidP="00000000" w:rsidRDefault="00000000" w:rsidRPr="00000000" w14:paraId="0000001F">
      <w:pPr>
        <w:spacing w:after="120" w:before="120" w:line="320" w:lineRule="auto"/>
        <w:rPr>
          <w:b w:val="1"/>
          <w:sz w:val="22"/>
          <w:szCs w:val="22"/>
        </w:rPr>
      </w:pPr>
      <w:r w:rsidDel="00000000" w:rsidR="00000000" w:rsidRPr="00000000">
        <w:rPr>
          <w:b w:val="1"/>
          <w:sz w:val="22"/>
          <w:szCs w:val="22"/>
          <w:rtl w:val="0"/>
        </w:rPr>
        <w:t xml:space="preserve">Violations of the Employee Data Privacy Policy</w:t>
      </w:r>
    </w:p>
    <w:p w:rsidR="00000000" w:rsidDel="00000000" w:rsidP="00000000" w:rsidRDefault="00000000" w:rsidRPr="00000000" w14:paraId="00000020">
      <w:pPr>
        <w:spacing w:after="120" w:before="120" w:line="320" w:lineRule="auto"/>
        <w:rPr>
          <w:sz w:val="22"/>
          <w:szCs w:val="22"/>
        </w:rPr>
      </w:pPr>
      <w:r w:rsidDel="00000000" w:rsidR="00000000" w:rsidRPr="00000000">
        <w:rPr>
          <w:b w:val="1"/>
          <w:color w:val="4f81bd"/>
          <w:sz w:val="22"/>
          <w:szCs w:val="22"/>
          <w:rtl w:val="0"/>
        </w:rPr>
        <w:t xml:space="preserve">SLT</w:t>
      </w:r>
      <w:r w:rsidDel="00000000" w:rsidR="00000000" w:rsidRPr="00000000">
        <w:rPr>
          <w:sz w:val="22"/>
          <w:szCs w:val="22"/>
          <w:rtl w:val="0"/>
        </w:rPr>
        <w:t xml:space="preserve"> is committed to ensuring that employee PII is handled in accordance with this Employee Data Privacy Policy.  Anyone who is aware of a suspected or perceived violation of this policy should immediately contact the executive director. Employees who violate this policy will be subject to discipline, up to and including termination.</w:t>
      </w:r>
    </w:p>
    <w:p w:rsidR="00000000" w:rsidDel="00000000" w:rsidP="00000000" w:rsidRDefault="00000000" w:rsidRPr="00000000" w14:paraId="00000021">
      <w:pPr>
        <w:spacing w:after="120" w:before="120" w:line="320" w:lineRule="auto"/>
        <w:rPr>
          <w:b w:val="1"/>
          <w:sz w:val="22"/>
          <w:szCs w:val="22"/>
        </w:rPr>
      </w:pPr>
      <w:bookmarkStart w:colFirst="0" w:colLast="0" w:name="_heading=h.17dp8vu" w:id="14"/>
      <w:bookmarkEnd w:id="14"/>
      <w:r w:rsidDel="00000000" w:rsidR="00000000" w:rsidRPr="00000000">
        <w:rPr>
          <w:rtl w:val="0"/>
        </w:rPr>
      </w:r>
    </w:p>
    <w:p w:rsidR="00000000" w:rsidDel="00000000" w:rsidP="00000000" w:rsidRDefault="00000000" w:rsidRPr="00000000" w14:paraId="00000022">
      <w:pPr>
        <w:spacing w:after="120" w:before="120" w:line="320" w:lineRule="auto"/>
        <w:rPr>
          <w:b w:val="1"/>
          <w:sz w:val="22"/>
          <w:szCs w:val="22"/>
        </w:rPr>
      </w:pPr>
      <w:bookmarkStart w:colFirst="0" w:colLast="0" w:name="_heading=h.bw0mm2xw85i" w:id="15"/>
      <w:bookmarkEnd w:id="15"/>
      <w:r w:rsidDel="00000000" w:rsidR="00000000" w:rsidRPr="00000000">
        <w:rPr>
          <w:b w:val="1"/>
          <w:sz w:val="22"/>
          <w:szCs w:val="22"/>
          <w:rtl w:val="0"/>
        </w:rPr>
        <w:t xml:space="preserve">Legal Effect and Changes to the Policy</w:t>
      </w:r>
    </w:p>
    <w:p w:rsidR="00000000" w:rsidDel="00000000" w:rsidP="00000000" w:rsidRDefault="00000000" w:rsidRPr="00000000" w14:paraId="00000023">
      <w:pPr>
        <w:spacing w:after="120" w:before="120" w:line="320" w:lineRule="auto"/>
        <w:rPr>
          <w:sz w:val="22"/>
          <w:szCs w:val="22"/>
        </w:rPr>
      </w:pPr>
      <w:r w:rsidDel="00000000" w:rsidR="00000000" w:rsidRPr="00000000">
        <w:rPr>
          <w:sz w:val="22"/>
          <w:szCs w:val="22"/>
          <w:rtl w:val="0"/>
        </w:rPr>
        <w:t xml:space="preserve">This policy is not, nor is it intended to be, a contract, nor does it otherwise create any legal rights or obligations.  </w:t>
      </w:r>
      <w:r w:rsidDel="00000000" w:rsidR="00000000" w:rsidRPr="00000000">
        <w:rPr>
          <w:b w:val="1"/>
          <w:color w:val="4f81bd"/>
          <w:sz w:val="22"/>
          <w:szCs w:val="22"/>
          <w:rtl w:val="0"/>
        </w:rPr>
        <w:t xml:space="preserve">SLT</w:t>
      </w:r>
      <w:r w:rsidDel="00000000" w:rsidR="00000000" w:rsidRPr="00000000">
        <w:rPr>
          <w:sz w:val="22"/>
          <w:szCs w:val="22"/>
          <w:rtl w:val="0"/>
        </w:rPr>
        <w:t xml:space="preserve">, in its sole discretion, may amend, interpret, modify or withdraw any portion of this and related practices with or without notice.  Any change in this policy will apply to employee PII collected before the change went into effect.</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Novel Sans Pro"/>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Source: Sample 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16"/>
        <w:szCs w:val="16"/>
        <w:rtl w:val="0"/>
      </w:rPr>
      <w:t xml:space="preserve">Source: Sample 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tyle>
  <w:style w:type="paragraph" w:styleId="Heading2">
    <w:name w:val="heading 2"/>
    <w:basedOn w:val="Normal"/>
    <w:next w:val="Normal"/>
    <w:pPr/>
    <w:rPr/>
  </w:style>
  <w:style w:type="paragraph" w:styleId="Heading3">
    <w:name w:val="heading 3"/>
    <w:basedOn w:val="Normal"/>
    <w:next w:val="Normal"/>
    <w:pPr/>
    <w:rPr/>
  </w:style>
  <w:style w:type="paragraph" w:styleId="Heading4">
    <w:name w:val="heading 4"/>
    <w:basedOn w:val="Normal"/>
    <w:next w:val="Normal"/>
    <w:pPr/>
    <w:rPr/>
  </w:style>
  <w:style w:type="paragraph" w:styleId="Heading5">
    <w:name w:val="heading 5"/>
    <w:basedOn w:val="Normal"/>
    <w:next w:val="Normal"/>
    <w:pPr/>
    <w:rPr/>
  </w:style>
  <w:style w:type="paragraph" w:styleId="Heading6">
    <w:name w:val="heading 6"/>
    <w:basedOn w:val="Normal"/>
    <w:next w:val="Normal"/>
    <w:pPr/>
    <w:rPr/>
  </w:style>
  <w:style w:type="paragraph" w:styleId="Title">
    <w:name w:val="Title"/>
    <w:basedOn w:val="Normal"/>
    <w:next w:val="Normal"/>
    <w:pPr>
      <w:keepNext w:val="1"/>
      <w:jc w:val="center"/>
    </w:pPr>
    <w:rPr>
      <w:b w:val="1"/>
      <w:smallCaps w:val="1"/>
    </w:rPr>
  </w:style>
  <w:style w:type="paragraph" w:styleId="Normal" w:default="1">
    <w:name w:val="Normal"/>
    <w:qFormat w:val="1"/>
    <w:rsid w:val="00702952"/>
    <w:pPr>
      <w:spacing w:after="0"/>
    </w:pPr>
    <w:rPr>
      <w:szCs w:val="22"/>
    </w:rPr>
  </w:style>
  <w:style w:type="paragraph" w:styleId="Heading1">
    <w:name w:val="heading 1"/>
    <w:basedOn w:val="Normal"/>
    <w:link w:val="Heading1Char"/>
    <w:uiPriority w:val="9"/>
    <w:qFormat w:val="1"/>
    <w:rsid w:val="00372F19"/>
    <w:pPr>
      <w:outlineLvl w:val="0"/>
    </w:pPr>
    <w:rPr>
      <w:rFonts w:cstheme="majorBidi" w:eastAsiaTheme="majorEastAsia"/>
      <w:bCs w:val="1"/>
      <w:szCs w:val="28"/>
    </w:rPr>
  </w:style>
  <w:style w:type="paragraph" w:styleId="Heading2">
    <w:name w:val="heading 2"/>
    <w:basedOn w:val="Normal"/>
    <w:link w:val="Heading2Char"/>
    <w:uiPriority w:val="9"/>
    <w:qFormat w:val="1"/>
    <w:rsid w:val="00372F19"/>
    <w:pPr>
      <w:outlineLvl w:val="1"/>
    </w:pPr>
    <w:rPr>
      <w:szCs w:val="26"/>
    </w:rPr>
  </w:style>
  <w:style w:type="paragraph" w:styleId="Heading3">
    <w:name w:val="heading 3"/>
    <w:basedOn w:val="Normal"/>
    <w:link w:val="Heading3Char"/>
    <w:uiPriority w:val="9"/>
    <w:qFormat w:val="1"/>
    <w:rsid w:val="00372F19"/>
    <w:pPr>
      <w:outlineLvl w:val="2"/>
    </w:pPr>
  </w:style>
  <w:style w:type="paragraph" w:styleId="Heading4">
    <w:name w:val="heading 4"/>
    <w:basedOn w:val="Normal"/>
    <w:link w:val="Heading4Char"/>
    <w:uiPriority w:val="9"/>
    <w:unhideWhenUsed w:val="1"/>
    <w:qFormat w:val="1"/>
    <w:rsid w:val="00372F19"/>
    <w:pPr>
      <w:outlineLvl w:val="3"/>
    </w:pPr>
    <w:rPr>
      <w:bCs w:val="1"/>
      <w:iCs w:val="1"/>
    </w:rPr>
  </w:style>
  <w:style w:type="paragraph" w:styleId="Heading5">
    <w:name w:val="heading 5"/>
    <w:basedOn w:val="Normal"/>
    <w:link w:val="Heading5Char"/>
    <w:uiPriority w:val="9"/>
    <w:unhideWhenUsed w:val="1"/>
    <w:qFormat w:val="1"/>
    <w:rsid w:val="00372F19"/>
    <w:pPr>
      <w:outlineLvl w:val="4"/>
    </w:pPr>
  </w:style>
  <w:style w:type="paragraph" w:styleId="Heading6">
    <w:name w:val="heading 6"/>
    <w:basedOn w:val="Normal"/>
    <w:link w:val="Heading6Char"/>
    <w:uiPriority w:val="9"/>
    <w:unhideWhenUsed w:val="1"/>
    <w:qFormat w:val="1"/>
    <w:rsid w:val="00372F19"/>
    <w:pPr>
      <w:outlineLvl w:val="5"/>
    </w:pPr>
  </w:style>
  <w:style w:type="paragraph" w:styleId="Heading7">
    <w:name w:val="heading 7"/>
    <w:basedOn w:val="Normal"/>
    <w:link w:val="Heading7Char"/>
    <w:uiPriority w:val="9"/>
    <w:unhideWhenUsed w:val="1"/>
    <w:qFormat w:val="1"/>
    <w:rsid w:val="00372F19"/>
    <w:pPr>
      <w:outlineLvl w:val="6"/>
    </w:pPr>
  </w:style>
  <w:style w:type="paragraph" w:styleId="Heading8">
    <w:name w:val="heading 8"/>
    <w:basedOn w:val="Normal"/>
    <w:link w:val="Heading8Char"/>
    <w:uiPriority w:val="9"/>
    <w:unhideWhenUsed w:val="1"/>
    <w:qFormat w:val="1"/>
    <w:rsid w:val="00372F19"/>
    <w:pPr>
      <w:outlineLvl w:val="7"/>
    </w:pPr>
    <w:rPr>
      <w:szCs w:val="20"/>
    </w:rPr>
  </w:style>
  <w:style w:type="paragraph" w:styleId="Heading9">
    <w:name w:val="heading 9"/>
    <w:basedOn w:val="Normal"/>
    <w:link w:val="Heading9Char"/>
    <w:uiPriority w:val="9"/>
    <w:unhideWhenUsed w:val="1"/>
    <w:qFormat w:val="1"/>
    <w:rsid w:val="00372F19"/>
    <w:pPr>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lockText">
    <w:name w:val="Block Text"/>
    <w:basedOn w:val="Normal"/>
    <w:uiPriority w:val="26"/>
    <w:qFormat w:val="1"/>
    <w:rsid w:val="00372F19"/>
    <w:pPr>
      <w:ind w:left="1440" w:right="1440"/>
    </w:pPr>
    <w:rPr>
      <w:iCs w:val="1"/>
    </w:rPr>
  </w:style>
  <w:style w:type="paragraph" w:styleId="BodyH1" w:customStyle="1">
    <w:name w:val="Body H1"/>
    <w:basedOn w:val="Normal"/>
    <w:uiPriority w:val="49"/>
    <w:semiHidden w:val="1"/>
    <w:unhideWhenUsed w:val="1"/>
    <w:rsid w:val="00372F19"/>
    <w:pPr>
      <w:spacing w:line="280" w:lineRule="exact"/>
      <w:ind w:firstLine="1440"/>
      <w:jc w:val="both"/>
    </w:pPr>
    <w:rPr>
      <w:rFonts w:eastAsia="Times New Roman"/>
      <w:szCs w:val="20"/>
    </w:rPr>
  </w:style>
  <w:style w:type="paragraph" w:styleId="BodyH2" w:customStyle="1">
    <w:name w:val="Body H2"/>
    <w:basedOn w:val="Normal"/>
    <w:uiPriority w:val="49"/>
    <w:semiHidden w:val="1"/>
    <w:unhideWhenUsed w:val="1"/>
    <w:rsid w:val="00372F19"/>
    <w:pPr>
      <w:spacing w:line="280" w:lineRule="exact"/>
      <w:ind w:firstLine="1440"/>
      <w:jc w:val="both"/>
    </w:pPr>
    <w:rPr>
      <w:rFonts w:eastAsia="Times New Roman"/>
      <w:szCs w:val="20"/>
    </w:rPr>
  </w:style>
  <w:style w:type="paragraph" w:styleId="BodyH3" w:customStyle="1">
    <w:name w:val="Body H3"/>
    <w:basedOn w:val="Normal"/>
    <w:uiPriority w:val="49"/>
    <w:semiHidden w:val="1"/>
    <w:unhideWhenUsed w:val="1"/>
    <w:rsid w:val="00372F19"/>
    <w:pPr>
      <w:spacing w:line="280" w:lineRule="exact"/>
      <w:ind w:firstLine="1440"/>
      <w:jc w:val="both"/>
    </w:pPr>
    <w:rPr>
      <w:rFonts w:eastAsia="Times New Roman"/>
      <w:szCs w:val="20"/>
    </w:rPr>
  </w:style>
  <w:style w:type="paragraph" w:styleId="BodyH4" w:customStyle="1">
    <w:name w:val="Body H4"/>
    <w:basedOn w:val="Normal"/>
    <w:uiPriority w:val="49"/>
    <w:semiHidden w:val="1"/>
    <w:unhideWhenUsed w:val="1"/>
    <w:rsid w:val="00372F19"/>
    <w:pPr>
      <w:spacing w:line="280" w:lineRule="exact"/>
      <w:ind w:firstLine="1440"/>
      <w:jc w:val="both"/>
    </w:pPr>
    <w:rPr>
      <w:rFonts w:eastAsia="Times New Roman"/>
      <w:szCs w:val="20"/>
    </w:rPr>
  </w:style>
  <w:style w:type="character" w:styleId="Heading1Char" w:customStyle="1">
    <w:name w:val="Heading 1 Char"/>
    <w:basedOn w:val="DefaultParagraphFont"/>
    <w:link w:val="Heading1"/>
    <w:uiPriority w:val="9"/>
    <w:rsid w:val="000D0F28"/>
    <w:rPr>
      <w:rFonts w:cstheme="majorBidi" w:eastAsiaTheme="majorEastAsia"/>
      <w:bCs w:val="1"/>
      <w:szCs w:val="28"/>
    </w:rPr>
  </w:style>
  <w:style w:type="character" w:styleId="Heading2Char" w:customStyle="1">
    <w:name w:val="Heading 2 Char"/>
    <w:basedOn w:val="DefaultParagraphFont"/>
    <w:link w:val="Heading2"/>
    <w:uiPriority w:val="9"/>
    <w:rsid w:val="000D0F28"/>
    <w:rPr>
      <w:szCs w:val="26"/>
    </w:rPr>
  </w:style>
  <w:style w:type="character" w:styleId="Heading3Char" w:customStyle="1">
    <w:name w:val="Heading 3 Char"/>
    <w:basedOn w:val="DefaultParagraphFont"/>
    <w:link w:val="Heading3"/>
    <w:uiPriority w:val="9"/>
    <w:rsid w:val="000D0F28"/>
  </w:style>
  <w:style w:type="character" w:styleId="Heading4Char" w:customStyle="1">
    <w:name w:val="Heading 4 Char"/>
    <w:basedOn w:val="DefaultParagraphFont"/>
    <w:link w:val="Heading4"/>
    <w:uiPriority w:val="9"/>
    <w:rsid w:val="00B71265"/>
    <w:rPr>
      <w:rFonts w:cstheme="minorBidi" w:eastAsiaTheme="minorHAnsi"/>
      <w:bCs w:val="1"/>
      <w:iCs w:val="1"/>
      <w:sz w:val="24"/>
      <w:szCs w:val="24"/>
      <w:lang w:bidi="en-US"/>
    </w:rPr>
  </w:style>
  <w:style w:type="character" w:styleId="Heading5Char" w:customStyle="1">
    <w:name w:val="Heading 5 Char"/>
    <w:basedOn w:val="DefaultParagraphFont"/>
    <w:link w:val="Heading5"/>
    <w:uiPriority w:val="9"/>
    <w:rsid w:val="00B71265"/>
    <w:rPr>
      <w:rFonts w:cstheme="minorBidi" w:eastAsiaTheme="minorHAnsi"/>
      <w:sz w:val="24"/>
      <w:szCs w:val="24"/>
      <w:lang w:bidi="en-US"/>
    </w:rPr>
  </w:style>
  <w:style w:type="character" w:styleId="Heading6Char" w:customStyle="1">
    <w:name w:val="Heading 6 Char"/>
    <w:basedOn w:val="DefaultParagraphFont"/>
    <w:link w:val="Heading6"/>
    <w:uiPriority w:val="9"/>
    <w:rsid w:val="00B71265"/>
    <w:rPr>
      <w:rFonts w:cstheme="minorBidi" w:eastAsiaTheme="minorHAnsi"/>
      <w:sz w:val="24"/>
      <w:szCs w:val="24"/>
      <w:lang w:bidi="en-US"/>
    </w:rPr>
  </w:style>
  <w:style w:type="character" w:styleId="Heading7Char" w:customStyle="1">
    <w:name w:val="Heading 7 Char"/>
    <w:basedOn w:val="DefaultParagraphFont"/>
    <w:link w:val="Heading7"/>
    <w:uiPriority w:val="9"/>
    <w:rsid w:val="00B71265"/>
    <w:rPr>
      <w:rFonts w:cstheme="minorBidi" w:eastAsiaTheme="minorHAnsi"/>
      <w:sz w:val="24"/>
      <w:szCs w:val="24"/>
      <w:lang w:bidi="en-US"/>
    </w:rPr>
  </w:style>
  <w:style w:type="character" w:styleId="Heading8Char" w:customStyle="1">
    <w:name w:val="Heading 8 Char"/>
    <w:basedOn w:val="DefaultParagraphFont"/>
    <w:link w:val="Heading8"/>
    <w:uiPriority w:val="9"/>
    <w:rsid w:val="00B71265"/>
    <w:rPr>
      <w:rFonts w:cstheme="minorBidi" w:eastAsiaTheme="minorHAnsi"/>
      <w:sz w:val="24"/>
      <w:lang w:bidi="en-US"/>
    </w:rPr>
  </w:style>
  <w:style w:type="character" w:styleId="Heading9Char" w:customStyle="1">
    <w:name w:val="Heading 9 Char"/>
    <w:basedOn w:val="DefaultParagraphFont"/>
    <w:link w:val="Heading9"/>
    <w:uiPriority w:val="9"/>
    <w:rsid w:val="00B71265"/>
    <w:rPr>
      <w:rFonts w:cstheme="minorBidi" w:eastAsiaTheme="minorHAnsi"/>
      <w:sz w:val="24"/>
      <w:szCs w:val="24"/>
      <w:lang w:bidi="en-US"/>
    </w:rPr>
  </w:style>
  <w:style w:type="paragraph" w:styleId="BodyText2" w:customStyle="1">
    <w:name w:val="Body Text2"/>
    <w:basedOn w:val="Normal"/>
    <w:uiPriority w:val="28"/>
    <w:qFormat w:val="1"/>
    <w:rsid w:val="00372F19"/>
    <w:pPr>
      <w:spacing w:line="480" w:lineRule="auto"/>
    </w:pPr>
  </w:style>
  <w:style w:type="paragraph" w:styleId="BodyText3" w:customStyle="1">
    <w:name w:val="Body Text3"/>
    <w:basedOn w:val="Normal"/>
    <w:uiPriority w:val="29"/>
    <w:qFormat w:val="1"/>
    <w:rsid w:val="00372F19"/>
    <w:pPr>
      <w:spacing w:line="720" w:lineRule="auto"/>
    </w:pPr>
  </w:style>
  <w:style w:type="paragraph" w:styleId="Bodytextfirstindent5double" w:customStyle="1">
    <w:name w:val="Body text first indent .5 double"/>
    <w:basedOn w:val="Normal"/>
    <w:uiPriority w:val="23"/>
    <w:qFormat w:val="1"/>
    <w:rsid w:val="00B571C8"/>
    <w:pPr>
      <w:spacing w:line="480" w:lineRule="auto"/>
      <w:ind w:firstLine="720"/>
    </w:pPr>
  </w:style>
  <w:style w:type="paragraph" w:styleId="Bodytextfirstindent5single" w:customStyle="1">
    <w:name w:val="Body text first indent .5 single"/>
    <w:basedOn w:val="Normal"/>
    <w:uiPriority w:val="22"/>
    <w:qFormat w:val="1"/>
    <w:rsid w:val="00021307"/>
    <w:pPr>
      <w:spacing w:after="240"/>
      <w:ind w:firstLine="720"/>
    </w:pPr>
  </w:style>
  <w:style w:type="paragraph" w:styleId="Bodytextfirstindent1double" w:customStyle="1">
    <w:name w:val="Body text first indent 1 double"/>
    <w:basedOn w:val="Normal"/>
    <w:uiPriority w:val="25"/>
    <w:qFormat w:val="1"/>
    <w:rsid w:val="00372F19"/>
    <w:pPr>
      <w:spacing w:line="480" w:lineRule="auto"/>
      <w:ind w:firstLine="1440"/>
    </w:pPr>
  </w:style>
  <w:style w:type="paragraph" w:styleId="Bodytextfirstindent1single" w:customStyle="1">
    <w:name w:val="Body text first indent 1 single"/>
    <w:basedOn w:val="Normal"/>
    <w:uiPriority w:val="24"/>
    <w:qFormat w:val="1"/>
    <w:rsid w:val="00021307"/>
    <w:pPr>
      <w:spacing w:after="240"/>
      <w:ind w:firstLine="1440"/>
    </w:pPr>
  </w:style>
  <w:style w:type="paragraph" w:styleId="BodyText1" w:customStyle="1">
    <w:name w:val="Body Text1"/>
    <w:basedOn w:val="Normal"/>
    <w:uiPriority w:val="27"/>
    <w:qFormat w:val="1"/>
    <w:rsid w:val="00372F19"/>
  </w:style>
  <w:style w:type="numbering" w:styleId="EBGNumberedOutline" w:customStyle="1">
    <w:name w:val="EBG Numbered Outline"/>
    <w:uiPriority w:val="99"/>
    <w:rsid w:val="00372F19"/>
    <w:pPr>
      <w:numPr>
        <w:numId w:val="21"/>
      </w:numPr>
    </w:pPr>
  </w:style>
  <w:style w:type="numbering" w:styleId="EBGPointI-Brief" w:customStyle="1">
    <w:name w:val="EBG Point I - Brief"/>
    <w:uiPriority w:val="99"/>
    <w:rsid w:val="00372F19"/>
    <w:pPr>
      <w:numPr>
        <w:numId w:val="22"/>
      </w:numPr>
    </w:pPr>
  </w:style>
  <w:style w:type="numbering" w:styleId="EBGPointI" w:customStyle="1">
    <w:name w:val="EBG Point I"/>
    <w:aliases w:val="1.,(a),(i)"/>
    <w:uiPriority w:val="99"/>
    <w:rsid w:val="00372F19"/>
    <w:pPr>
      <w:numPr>
        <w:numId w:val="23"/>
      </w:numPr>
    </w:pPr>
  </w:style>
  <w:style w:type="numbering" w:styleId="EBGThreeLevelNumbering" w:customStyle="1">
    <w:name w:val="EBG Three Level Numbering"/>
    <w:uiPriority w:val="99"/>
    <w:rsid w:val="00372F19"/>
    <w:pPr>
      <w:numPr>
        <w:numId w:val="24"/>
      </w:numPr>
    </w:pPr>
  </w:style>
  <w:style w:type="numbering" w:styleId="EBGTwoLevelNumbering" w:customStyle="1">
    <w:name w:val="EBG Two Level Numbering"/>
    <w:uiPriority w:val="99"/>
    <w:rsid w:val="00372F19"/>
    <w:pPr>
      <w:numPr>
        <w:numId w:val="25"/>
      </w:numPr>
    </w:pPr>
  </w:style>
  <w:style w:type="paragraph" w:styleId="Footer">
    <w:name w:val="footer"/>
    <w:basedOn w:val="Normal"/>
    <w:link w:val="FooterChar"/>
    <w:rsid w:val="00372F19"/>
    <w:pPr>
      <w:tabs>
        <w:tab w:val="center" w:pos="4680"/>
        <w:tab w:val="right" w:pos="9360"/>
      </w:tabs>
      <w:jc w:val="center"/>
    </w:pPr>
  </w:style>
  <w:style w:type="character" w:styleId="FooterChar" w:customStyle="1">
    <w:name w:val="Footer Char"/>
    <w:basedOn w:val="DefaultParagraphFont"/>
    <w:link w:val="Footer"/>
    <w:rsid w:val="00B71265"/>
  </w:style>
  <w:style w:type="paragraph" w:styleId="FooterLandscape" w:customStyle="1">
    <w:name w:val="Footer Landscape"/>
    <w:basedOn w:val="Normal"/>
    <w:uiPriority w:val="39"/>
    <w:rsid w:val="00372F19"/>
    <w:pPr>
      <w:tabs>
        <w:tab w:val="center" w:pos="6480"/>
        <w:tab w:val="right" w:pos="12960"/>
      </w:tabs>
      <w:jc w:val="both"/>
    </w:pPr>
    <w:rPr>
      <w:rFonts w:eastAsia="Times New Roman"/>
    </w:rPr>
  </w:style>
  <w:style w:type="character" w:styleId="FootnoteReference">
    <w:name w:val="footnote reference"/>
    <w:basedOn w:val="DefaultParagraphFont"/>
    <w:uiPriority w:val="99"/>
    <w:unhideWhenUsed w:val="1"/>
    <w:rsid w:val="00372F19"/>
    <w:rPr>
      <w:vertAlign w:val="superscript"/>
    </w:rPr>
  </w:style>
  <w:style w:type="paragraph" w:styleId="FootnoteText">
    <w:name w:val="footnote text"/>
    <w:basedOn w:val="Normal"/>
    <w:link w:val="FootnoteTextChar"/>
    <w:uiPriority w:val="99"/>
    <w:unhideWhenUsed w:val="1"/>
    <w:rsid w:val="00372F19"/>
    <w:pPr>
      <w:framePr w:lines="0" w:wrap="notBeside" w:hAnchor="text"/>
    </w:pPr>
    <w:rPr>
      <w:sz w:val="20"/>
      <w:szCs w:val="20"/>
    </w:rPr>
  </w:style>
  <w:style w:type="character" w:styleId="FootnoteTextChar" w:customStyle="1">
    <w:name w:val="Footnote Text Char"/>
    <w:basedOn w:val="DefaultParagraphFont"/>
    <w:link w:val="FootnoteText"/>
    <w:uiPriority w:val="99"/>
    <w:rsid w:val="00B71265"/>
    <w:rPr>
      <w:rFonts w:cstheme="minorBidi" w:eastAsiaTheme="minorHAnsi"/>
      <w:lang w:bidi="en-US"/>
    </w:rPr>
  </w:style>
  <w:style w:type="paragraph" w:styleId="Header">
    <w:name w:val="header"/>
    <w:basedOn w:val="Normal"/>
    <w:link w:val="HeaderChar"/>
    <w:uiPriority w:val="39"/>
    <w:rsid w:val="00372F19"/>
    <w:pPr>
      <w:tabs>
        <w:tab w:val="center" w:pos="4680"/>
        <w:tab w:val="right" w:pos="9360"/>
      </w:tabs>
      <w:jc w:val="both"/>
    </w:pPr>
    <w:rPr>
      <w:rFonts w:eastAsia="Times New Roman"/>
    </w:rPr>
  </w:style>
  <w:style w:type="character" w:styleId="HeaderChar" w:customStyle="1">
    <w:name w:val="Header Char"/>
    <w:basedOn w:val="DefaultParagraphFont"/>
    <w:link w:val="Header"/>
    <w:uiPriority w:val="39"/>
    <w:rsid w:val="00B71265"/>
    <w:rPr>
      <w:rFonts w:eastAsia="Times New Roman"/>
      <w:sz w:val="24"/>
      <w:szCs w:val="24"/>
    </w:rPr>
  </w:style>
  <w:style w:type="paragraph" w:styleId="HeaderLandscape" w:customStyle="1">
    <w:name w:val="Header Landscape"/>
    <w:basedOn w:val="FooterLandscape"/>
    <w:uiPriority w:val="39"/>
    <w:rsid w:val="00372F19"/>
  </w:style>
  <w:style w:type="paragraph" w:styleId="ListBulletIndented" w:customStyle="1">
    <w:name w:val="List Bullet Indented"/>
    <w:basedOn w:val="Normal"/>
    <w:uiPriority w:val="30"/>
    <w:rsid w:val="00372F19"/>
    <w:pPr>
      <w:numPr>
        <w:numId w:val="26"/>
      </w:numPr>
      <w:jc w:val="both"/>
    </w:pPr>
    <w:rPr>
      <w:rFonts w:eastAsia="Times New Roman"/>
    </w:rPr>
  </w:style>
  <w:style w:type="paragraph" w:styleId="ListNumber">
    <w:name w:val="List Number"/>
    <w:basedOn w:val="Normal"/>
    <w:uiPriority w:val="31"/>
    <w:rsid w:val="00372F19"/>
    <w:pPr>
      <w:numPr>
        <w:numId w:val="27"/>
      </w:numPr>
      <w:jc w:val="both"/>
    </w:pPr>
    <w:rPr>
      <w:rFonts w:eastAsia="Times New Roman"/>
    </w:rPr>
  </w:style>
  <w:style w:type="numbering" w:styleId="NoNumberHeadingOne" w:customStyle="1">
    <w:name w:val="No Number Heading One"/>
    <w:uiPriority w:val="99"/>
    <w:rsid w:val="00372F19"/>
    <w:pPr>
      <w:numPr>
        <w:numId w:val="28"/>
      </w:numPr>
    </w:pPr>
  </w:style>
  <w:style w:type="paragraph" w:styleId="NoSpacing">
    <w:name w:val="No Spacing"/>
    <w:link w:val="NoSpacingChar"/>
    <w:uiPriority w:val="99"/>
    <w:unhideWhenUsed w:val="1"/>
    <w:rsid w:val="00372F19"/>
    <w:rPr>
      <w:rFonts w:cstheme="minorBidi"/>
      <w:lang w:bidi="en-US"/>
    </w:rPr>
  </w:style>
  <w:style w:type="character" w:styleId="NoSpacingChar" w:customStyle="1">
    <w:name w:val="No Spacing Char"/>
    <w:basedOn w:val="DefaultParagraphFont"/>
    <w:link w:val="NoSpacing"/>
    <w:uiPriority w:val="99"/>
    <w:rsid w:val="00B71265"/>
    <w:rPr>
      <w:rFonts w:cstheme="minorBidi" w:eastAsiaTheme="minorHAnsi"/>
      <w:sz w:val="24"/>
      <w:szCs w:val="24"/>
      <w:lang w:bidi="en-US"/>
    </w:rPr>
  </w:style>
  <w:style w:type="paragraph" w:styleId="Quote">
    <w:name w:val="Quote"/>
    <w:basedOn w:val="Normal"/>
    <w:next w:val="Normal"/>
    <w:link w:val="QuoteChar"/>
    <w:uiPriority w:val="99"/>
    <w:unhideWhenUsed w:val="1"/>
    <w:qFormat w:val="1"/>
    <w:rsid w:val="00372F19"/>
    <w:rPr>
      <w:i w:val="1"/>
      <w:iCs w:val="1"/>
      <w:color w:val="000000" w:themeColor="text1"/>
    </w:rPr>
  </w:style>
  <w:style w:type="character" w:styleId="QuoteChar" w:customStyle="1">
    <w:name w:val="Quote Char"/>
    <w:basedOn w:val="DefaultParagraphFont"/>
    <w:link w:val="Quote"/>
    <w:uiPriority w:val="99"/>
    <w:rsid w:val="00B71265"/>
    <w:rPr>
      <w:rFonts w:cstheme="minorBidi" w:eastAsiaTheme="minorHAnsi"/>
      <w:i w:val="1"/>
      <w:iCs w:val="1"/>
      <w:color w:val="000000" w:themeColor="text1"/>
      <w:sz w:val="24"/>
      <w:szCs w:val="24"/>
      <w:lang w:bidi="en-US"/>
    </w:rPr>
  </w:style>
  <w:style w:type="paragraph" w:styleId="Signatureline" w:customStyle="1">
    <w:name w:val="Signature line"/>
    <w:basedOn w:val="Normal"/>
    <w:uiPriority w:val="32"/>
    <w:qFormat w:val="1"/>
    <w:rsid w:val="00372F19"/>
    <w:pPr>
      <w:tabs>
        <w:tab w:val="right" w:leader="underscore" w:pos="9360"/>
      </w:tabs>
      <w:ind w:left="4320"/>
    </w:pPr>
  </w:style>
  <w:style w:type="character" w:styleId="SubtleEmphasis">
    <w:name w:val="Subtle Emphasis"/>
    <w:basedOn w:val="DefaultParagraphFont"/>
    <w:uiPriority w:val="99"/>
    <w:unhideWhenUsed w:val="1"/>
    <w:rsid w:val="00372F19"/>
    <w:rPr>
      <w:i w:val="1"/>
      <w:iCs w:val="1"/>
      <w:color w:val="808080" w:themeColor="text1" w:themeTint="00007F"/>
    </w:rPr>
  </w:style>
  <w:style w:type="character" w:styleId="SubtleReference">
    <w:name w:val="Subtle Reference"/>
    <w:basedOn w:val="DefaultParagraphFont"/>
    <w:uiPriority w:val="99"/>
    <w:unhideWhenUsed w:val="1"/>
    <w:rsid w:val="00372F19"/>
    <w:rPr>
      <w:smallCaps w:val="1"/>
      <w:color w:val="c0504d" w:themeColor="accent2"/>
      <w:u w:val="single"/>
    </w:rPr>
  </w:style>
  <w:style w:type="paragraph" w:styleId="Title">
    <w:name w:val="Title"/>
    <w:basedOn w:val="Normal"/>
    <w:next w:val="Normal"/>
    <w:link w:val="TitleChar"/>
    <w:uiPriority w:val="1"/>
    <w:unhideWhenUsed w:val="1"/>
    <w:qFormat w:val="1"/>
    <w:rsid w:val="007F2E9A"/>
    <w:pPr>
      <w:keepNext w:val="1"/>
      <w:jc w:val="center"/>
      <w:outlineLvl w:val="0"/>
    </w:pPr>
    <w:rPr>
      <w:rFonts w:cstheme="majorBidi" w:eastAsiaTheme="majorEastAsia"/>
      <w:b w:val="1"/>
      <w:caps w:val="1"/>
      <w:spacing w:val="5"/>
      <w:kern w:val="28"/>
      <w:szCs w:val="52"/>
    </w:rPr>
  </w:style>
  <w:style w:type="character" w:styleId="TitleChar" w:customStyle="1">
    <w:name w:val="Title Char"/>
    <w:basedOn w:val="DefaultParagraphFont"/>
    <w:link w:val="Title"/>
    <w:uiPriority w:val="1"/>
    <w:rsid w:val="007F2E9A"/>
    <w:rPr>
      <w:rFonts w:cstheme="majorBidi" w:eastAsiaTheme="majorEastAsia"/>
      <w:b w:val="1"/>
      <w:caps w:val="1"/>
      <w:spacing w:val="5"/>
      <w:kern w:val="28"/>
      <w:szCs w:val="52"/>
    </w:rPr>
  </w:style>
  <w:style w:type="paragraph" w:styleId="Titleleft" w:customStyle="1">
    <w:name w:val="Title left"/>
    <w:basedOn w:val="Normal"/>
    <w:uiPriority w:val="1"/>
    <w:qFormat w:val="1"/>
    <w:rsid w:val="00372F19"/>
    <w:pPr>
      <w:keepNext w:val="1"/>
    </w:pPr>
    <w:rPr>
      <w:b w:val="1"/>
      <w:caps w:val="1"/>
    </w:rPr>
  </w:style>
  <w:style w:type="paragraph" w:styleId="TitleleftNoTOC" w:customStyle="1">
    <w:name w:val="Title left No TOC"/>
    <w:basedOn w:val="Normal"/>
    <w:uiPriority w:val="3"/>
    <w:qFormat w:val="1"/>
    <w:rsid w:val="00372F19"/>
    <w:rPr>
      <w:b w:val="1"/>
      <w:caps w:val="1"/>
    </w:rPr>
  </w:style>
  <w:style w:type="paragraph" w:styleId="TitlenoTOC" w:customStyle="1">
    <w:name w:val="Title no TOC"/>
    <w:basedOn w:val="Normal"/>
    <w:uiPriority w:val="2"/>
    <w:qFormat w:val="1"/>
    <w:rsid w:val="00372F19"/>
    <w:pPr>
      <w:keepNext w:val="1"/>
      <w:jc w:val="center"/>
    </w:pPr>
    <w:rPr>
      <w:b w:val="1"/>
      <w:caps w:val="1"/>
    </w:rPr>
  </w:style>
  <w:style w:type="paragraph" w:styleId="TOCHeading">
    <w:name w:val="TOC Heading"/>
    <w:basedOn w:val="Heading1"/>
    <w:next w:val="Normal"/>
    <w:uiPriority w:val="39"/>
    <w:unhideWhenUsed w:val="1"/>
    <w:qFormat w:val="1"/>
    <w:rsid w:val="00372F19"/>
    <w:pPr>
      <w:framePr w:lines="0" w:wrap="notBeside" w:hAnchor="text"/>
      <w:outlineLvl w:val="9"/>
    </w:pPr>
  </w:style>
  <w:style w:type="table" w:styleId="MediumShading2-Accent6">
    <w:name w:val="Medium Shading 2 Accent 6"/>
    <w:basedOn w:val="TableNormal"/>
    <w:locked w:val="1"/>
    <w:rsid w:val="00771694"/>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paragraph" w:styleId="BodyText">
    <w:name w:val="Body Text"/>
    <w:basedOn w:val="Normal"/>
    <w:link w:val="BodyTextChar"/>
    <w:uiPriority w:val="19"/>
    <w:qFormat w:val="1"/>
    <w:rsid w:val="00021307"/>
    <w:pPr>
      <w:spacing w:after="240"/>
    </w:pPr>
  </w:style>
  <w:style w:type="character" w:styleId="BodyTextChar" w:customStyle="1">
    <w:name w:val="Body Text Char"/>
    <w:basedOn w:val="DefaultParagraphFont"/>
    <w:link w:val="BodyText"/>
    <w:uiPriority w:val="19"/>
    <w:rsid w:val="00021307"/>
  </w:style>
  <w:style w:type="paragraph" w:styleId="Subtitle">
    <w:name w:val="Subtitle"/>
    <w:basedOn w:val="Normal"/>
    <w:next w:val="Normal"/>
    <w:link w:val="SubtitleChar"/>
    <w:uiPriority w:val="99"/>
    <w:rsid w:val="00E85F1F"/>
    <w:pPr>
      <w:numPr>
        <w:ilvl w:val="1"/>
      </w:numPr>
    </w:pPr>
    <w:rPr>
      <w:rFonts w:cstheme="minorBidi" w:eastAsiaTheme="minorEastAsia"/>
      <w:color w:val="000000" w:themeColor="text1"/>
      <w:spacing w:val="15"/>
    </w:rPr>
  </w:style>
  <w:style w:type="character" w:styleId="SubtitleChar" w:customStyle="1">
    <w:name w:val="Subtitle Char"/>
    <w:basedOn w:val="DefaultParagraphFont"/>
    <w:link w:val="Subtitle"/>
    <w:uiPriority w:val="99"/>
    <w:rsid w:val="00E85F1F"/>
    <w:rPr>
      <w:rFonts w:cstheme="minorBidi" w:eastAsiaTheme="minorEastAsia"/>
      <w:color w:val="000000" w:themeColor="text1"/>
      <w:spacing w:val="15"/>
      <w:szCs w:val="22"/>
    </w:rPr>
  </w:style>
  <w:style w:type="paragraph" w:styleId="DocID" w:customStyle="1">
    <w:name w:val="DocID"/>
    <w:rsid w:val="00702952"/>
    <w:pPr>
      <w:spacing w:after="0"/>
    </w:pPr>
    <w:rPr>
      <w:rFonts w:eastAsia="Times New Roman"/>
      <w:sz w:val="16"/>
      <w:szCs w:val="20"/>
    </w:rPr>
  </w:style>
  <w:style w:type="paragraph" w:styleId="ListBullet3">
    <w:name w:val="List Bullet 3"/>
    <w:basedOn w:val="Normal"/>
    <w:autoRedefine w:val="1"/>
    <w:uiPriority w:val="99"/>
    <w:rsid w:val="006D419D"/>
    <w:pPr>
      <w:spacing w:after="120" w:line="320" w:lineRule="exact"/>
    </w:pPr>
    <w:rPr>
      <w:rFonts w:ascii="Novel Sans Pro" w:cs="Arial" w:hAnsi="Novel Sans Pro"/>
      <w:i w:val="1"/>
      <w:iCs w:val="1"/>
      <w:sz w:val="22"/>
    </w:rPr>
  </w:style>
  <w:style w:type="paragraph" w:styleId="BalloonText">
    <w:name w:val="Balloon Text"/>
    <w:basedOn w:val="Normal"/>
    <w:link w:val="BalloonTextChar"/>
    <w:uiPriority w:val="99"/>
    <w:semiHidden w:val="1"/>
    <w:unhideWhenUsed w:val="1"/>
    <w:rsid w:val="0079104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91041"/>
    <w:rPr>
      <w:rFonts w:ascii="Segoe UI" w:cs="Segoe UI" w:hAnsi="Segoe UI"/>
      <w:sz w:val="18"/>
      <w:szCs w:val="18"/>
    </w:rPr>
  </w:style>
  <w:style w:type="character" w:styleId="CommentReference">
    <w:name w:val="annotation reference"/>
    <w:basedOn w:val="DefaultParagraphFont"/>
    <w:uiPriority w:val="99"/>
    <w:semiHidden w:val="1"/>
    <w:unhideWhenUsed w:val="1"/>
    <w:rsid w:val="00791041"/>
    <w:rPr>
      <w:sz w:val="16"/>
      <w:szCs w:val="16"/>
    </w:rPr>
  </w:style>
  <w:style w:type="paragraph" w:styleId="CommentText">
    <w:name w:val="annotation text"/>
    <w:basedOn w:val="Normal"/>
    <w:link w:val="CommentTextChar"/>
    <w:uiPriority w:val="99"/>
    <w:semiHidden w:val="1"/>
    <w:unhideWhenUsed w:val="1"/>
    <w:rsid w:val="00791041"/>
    <w:rPr>
      <w:sz w:val="20"/>
      <w:szCs w:val="20"/>
    </w:rPr>
  </w:style>
  <w:style w:type="character" w:styleId="CommentTextChar" w:customStyle="1">
    <w:name w:val="Comment Text Char"/>
    <w:basedOn w:val="DefaultParagraphFont"/>
    <w:link w:val="CommentText"/>
    <w:uiPriority w:val="99"/>
    <w:semiHidden w:val="1"/>
    <w:rsid w:val="00791041"/>
    <w:rPr>
      <w:sz w:val="20"/>
      <w:szCs w:val="20"/>
    </w:rPr>
  </w:style>
  <w:style w:type="paragraph" w:styleId="CommentSubject">
    <w:name w:val="annotation subject"/>
    <w:basedOn w:val="CommentText"/>
    <w:next w:val="CommentText"/>
    <w:link w:val="CommentSubjectChar"/>
    <w:uiPriority w:val="99"/>
    <w:semiHidden w:val="1"/>
    <w:unhideWhenUsed w:val="1"/>
    <w:rsid w:val="00791041"/>
    <w:rPr>
      <w:b w:val="1"/>
      <w:bCs w:val="1"/>
    </w:rPr>
  </w:style>
  <w:style w:type="character" w:styleId="CommentSubjectChar" w:customStyle="1">
    <w:name w:val="Comment Subject Char"/>
    <w:basedOn w:val="CommentTextChar"/>
    <w:link w:val="CommentSubject"/>
    <w:uiPriority w:val="99"/>
    <w:semiHidden w:val="1"/>
    <w:rsid w:val="00791041"/>
    <w:rPr>
      <w:b w:val="1"/>
      <w:bCs w:val="1"/>
      <w:sz w:val="20"/>
      <w:szCs w:val="20"/>
    </w:rPr>
  </w:style>
  <w:style w:type="paragraph" w:styleId="ListParagraph">
    <w:name w:val="List Paragraph"/>
    <w:basedOn w:val="Normal"/>
    <w:uiPriority w:val="99"/>
    <w:qFormat w:val="1"/>
    <w:rsid w:val="006D419D"/>
    <w:pPr>
      <w:ind w:left="720"/>
      <w:contextualSpacing w:val="1"/>
    </w:pPr>
  </w:style>
  <w:style w:type="paragraph" w:styleId="Subtitle">
    <w:name w:val="Subtitle"/>
    <w:basedOn w:val="Normal"/>
    <w:next w:val="Normal"/>
    <w:pPr/>
    <w:rPr>
      <w:color w:val="00000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pVS7I+njW9XrLySP/zZxOQorBw==">AMUW2mXRJ5gZJBAYCb1cAvkidguqwA0Tf88xGNI5gN0orVonVJP/jXyum9AA9HoAGEIXpdM8BuKqE6LBrgfj/BGRmnDfWUUKdNvIJboIkfp/l5exL89pIsQustqml4dtc8uNHkesFMT6QXdte+3wUrZaqAh8pQirGWFwMgEca0s0bMdnnwgZfGuWvcNWCNPzBpNmZTkCQUlP8A/VNVOQtDIen3H0lD8F/jasBjTej29iEr1EKmGLxkyifLbwmLIliA+8zQHp/RFdcJh4lDeoEnmzmlaR+IYQJI6ZgUCoQU6LGH2iFYZsOdkSBj4loHH04Voln4TyuvfkzqYXX9o5pnByZL/szooM1BYR0MIPtY+2K8pWwjEPd+n3sC5PtgY0whZJ9Uy06q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2021-04-21T21:30:00Z</dcterms:created>
</cp:coreProperties>
</file>